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63 CHEAT SHEET</w:t>
      </w:r>
    </w:p>
    <w:p>
      <w:r>
        <w:rPr>
          <w:i/>
        </w:rPr>
        <w:t>SeriesPrepKit - seriesprepkit.com</w:t>
      </w:r>
    </w:p>
    <w:p>
      <w:pPr>
        <w:spacing w:before="160"/>
      </w:pPr>
      <w:r>
        <w:rPr>
          <w:b/>
          <w:color w:val="14284B"/>
          <w:sz w:val="23"/>
        </w:rPr>
        <w:t>Formulas and concepts</w:t>
      </w:r>
    </w:p>
    <w:p>
      <w:r>
        <w:t>Exempt security vs. exempt transaction: Security exemption = what it is; transaction exemption = how it is sold</w:t>
      </w:r>
    </w:p>
    <w:p>
      <w:r>
        <w:rPr>
          <w:i/>
          <w:sz w:val="18"/>
        </w:rPr>
        <w:t>Example: A US Treasury bond is an exempt security wherever it is sold. An unsolicited order for a non-exempt stock is an exempt transaction. Antifraud rules apply to both.</w:t>
      </w:r>
    </w:p>
    <w:p>
      <w:r>
        <w:t>Is this person an agent?: Represents a broker-dealer or issuer in effecting securities transactions</w:t>
      </w:r>
    </w:p>
    <w:p>
      <w:r>
        <w:rPr>
          <w:i/>
          <w:sz w:val="18"/>
        </w:rPr>
        <w:t>Example: A receptionist who does not take orders is not an agent. Someone selling an issuer's non-exempt stock to the public is.</w:t>
      </w:r>
    </w:p>
    <w:p>
      <w:r>
        <w:t>Is this firm an investment adviser?: Advice about securities + in the business + compensated</w:t>
      </w:r>
    </w:p>
    <w:p>
      <w:r>
        <w:rPr>
          <w:i/>
          <w:sz w:val="18"/>
        </w:rPr>
        <w:t>Example: A teacher of a general investing class, or a lawyer giving incidental advice, is typically excluded.</w:t>
      </w:r>
    </w:p>
    <w:p>
      <w:pPr>
        <w:spacing w:before="160"/>
      </w:pPr>
      <w:r>
        <w:rPr>
          <w:b/>
          <w:color w:val="14284B"/>
          <w:sz w:val="23"/>
        </w:rPr>
        <w:t>Numbers to memorize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39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258"/>
          </w:tcPr>
          <w:p>
            <w:r>
              <w:rPr>
                <w:b/>
              </w:rPr>
              <w:t>Number / rule</w:t>
            </w:r>
          </w:p>
        </w:tc>
        <w:tc>
          <w:tcPr>
            <w:tcW w:type="dxa" w:w="2839"/>
          </w:tcPr>
          <w:p>
            <w:r>
              <w:rPr>
                <w:b/>
              </w:rPr>
              <w:t>Source</w:t>
            </w:r>
          </w:p>
        </w:tc>
      </w:tr>
      <w:tr>
        <w:tc>
          <w:tcPr>
            <w:tcW w:type="dxa" w:w="2839"/>
          </w:tcPr>
          <w:p>
            <w:r>
              <w:t>Series 63 pass mark</w:t>
            </w:r>
          </w:p>
        </w:tc>
        <w:tc>
          <w:tcPr>
            <w:tcW w:type="dxa" w:w="4258"/>
          </w:tcPr>
          <w:p>
            <w:r>
              <w:t>43 of 60 scored questions</w:t>
            </w:r>
          </w:p>
        </w:tc>
        <w:tc>
          <w:tcPr>
            <w:tcW w:type="dxa" w:w="2839"/>
          </w:tcPr>
          <w:p>
            <w:r>
              <w:t>FINRA - Series 63 Uniform Securities Agent State Law Exam</w:t>
            </w:r>
          </w:p>
        </w:tc>
      </w:tr>
      <w:tr>
        <w:tc>
          <w:tcPr>
            <w:tcW w:type="dxa" w:w="2839"/>
          </w:tcPr>
          <w:p>
            <w:r>
              <w:t>Exam format</w:t>
            </w:r>
          </w:p>
        </w:tc>
        <w:tc>
          <w:tcPr>
            <w:tcW w:type="dxa" w:w="4258"/>
          </w:tcPr>
          <w:p>
            <w:r>
              <w:t>60 scored + 5 unscored, 75 minutes</w:t>
            </w:r>
          </w:p>
        </w:tc>
        <w:tc>
          <w:tcPr>
            <w:tcW w:type="dxa" w:w="2839"/>
          </w:tcPr>
          <w:p>
            <w:r>
              <w:t>FINRA - Series 63 Uniform Securities Agent State Law Exam</w:t>
            </w:r>
          </w:p>
        </w:tc>
      </w:tr>
      <w:tr>
        <w:tc>
          <w:tcPr>
            <w:tcW w:type="dxa" w:w="2839"/>
          </w:tcPr>
          <w:p>
            <w:r>
              <w:t>Heaviest sections</w:t>
            </w:r>
          </w:p>
        </w:tc>
        <w:tc>
          <w:tcPr>
            <w:tcW w:type="dxa" w:w="4258"/>
          </w:tcPr>
          <w:p>
            <w:r>
              <w:t>Ethical Practices 25%, Communications 20%</w:t>
            </w:r>
          </w:p>
        </w:tc>
        <w:tc>
          <w:tcPr>
            <w:tcW w:type="dxa" w:w="2839"/>
          </w:tcPr>
          <w:p>
            <w:r>
              <w:t>NASAA - Series 63 Test Specifications (effective June 12, 2023)</w:t>
            </w:r>
          </w:p>
        </w:tc>
      </w:tr>
      <w:tr>
        <w:tc>
          <w:tcPr>
            <w:tcW w:type="dxa" w:w="2839"/>
          </w:tcPr>
          <w:p>
            <w:r>
              <w:t>Retest waits</w:t>
            </w:r>
          </w:p>
        </w:tc>
        <w:tc>
          <w:tcPr>
            <w:tcW w:type="dxa" w:w="4258"/>
          </w:tcPr>
          <w:p>
            <w:r>
              <w:t>30 / 30 / 180 days; third-failure wait becomes 60 days on Jan 4, 2027</w:t>
            </w:r>
          </w:p>
        </w:tc>
        <w:tc>
          <w:tcPr>
            <w:tcW w:type="dxa" w:w="2839"/>
          </w:tcPr>
          <w:p>
            <w:r>
              <w:t>NASAA - Updated waiting period for Series 63, 65 and 66 retests (Aug 10, 2026)</w:t>
            </w:r>
          </w:p>
        </w:tc>
      </w:tr>
      <w:tr>
        <w:tc>
          <w:tcPr>
            <w:tcW w:type="dxa" w:w="2839"/>
          </w:tcPr>
          <w:p>
            <w:r>
              <w:t>Exam validity</w:t>
            </w:r>
          </w:p>
        </w:tc>
        <w:tc>
          <w:tcPr>
            <w:tcW w:type="dxa" w:w="4258"/>
          </w:tcPr>
          <w:p>
            <w:r>
              <w:t>2 years before registration</w:t>
            </w:r>
          </w:p>
        </w:tc>
        <w:tc>
          <w:tcPr>
            <w:tcW w:type="dxa" w:w="2839"/>
          </w:tcPr>
          <w:p>
            <w:r>
              <w:t>NASAA - Exam FAQs</w:t>
            </w:r>
          </w:p>
        </w:tc>
      </w:tr>
      <w:tr>
        <w:tc>
          <w:tcPr>
            <w:tcW w:type="dxa" w:w="2839"/>
          </w:tcPr>
          <w:p>
            <w:r>
              <w:t>Fee</w:t>
            </w:r>
          </w:p>
        </w:tc>
        <w:tc>
          <w:tcPr>
            <w:tcW w:type="dxa" w:w="4258"/>
          </w:tcPr>
          <w:p>
            <w:r>
              <w:t>$147</w:t>
            </w:r>
          </w:p>
        </w:tc>
        <w:tc>
          <w:tcPr>
            <w:tcW w:type="dxa" w:w="2839"/>
          </w:tcPr>
          <w:p>
            <w:r>
              <w:t>FINRA - Series 63 Uniform Securities Agent State Law Exam</w:t>
            </w:r>
          </w:p>
        </w:tc>
      </w:tr>
    </w:tbl>
    <w:p/>
    <w:p>
      <w:r>
        <w:rPr>
          <w:i/>
          <w:sz w:val="18"/>
        </w:rPr>
        <w:t>Verified 2026-09-23. Rules change; confirm on FINRA/NASAA before your exam. Study aid only; no reference materials are allowed in the test.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